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27" w:tblpY="1"/>
        <w:tblOverlap w:val="never"/>
        <w:tblW w:w="9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04C55" w:rsidRPr="005B7A39" w:rsidTr="00004C55">
        <w:trPr>
          <w:trHeight w:val="14517"/>
        </w:trPr>
        <w:tc>
          <w:tcPr>
            <w:tcW w:w="9468" w:type="dxa"/>
          </w:tcPr>
          <w:p w:rsidR="00004C55" w:rsidRPr="005B7A39" w:rsidRDefault="00004C55" w:rsidP="007D445A">
            <w:pPr>
              <w:jc w:val="center"/>
              <w:rPr>
                <w:rFonts w:ascii="Arial Black" w:hAnsi="Arial Black"/>
              </w:rPr>
            </w:pPr>
            <w:bookmarkStart w:id="0" w:name="bookmark3"/>
          </w:p>
          <w:p w:rsidR="00004C55" w:rsidRPr="005B7A39" w:rsidRDefault="00004C55" w:rsidP="007D445A">
            <w:pPr>
              <w:jc w:val="center"/>
              <w:rPr>
                <w:rFonts w:ascii="Arial Black" w:hAnsi="Arial Black"/>
              </w:rPr>
            </w:pPr>
          </w:p>
          <w:p w:rsidR="00CD60A1" w:rsidRPr="00CD60A1" w:rsidRDefault="00004C55" w:rsidP="007D445A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CD60A1">
              <w:rPr>
                <w:rFonts w:ascii="Arial Black" w:hAnsi="Arial Black"/>
                <w:sz w:val="72"/>
                <w:szCs w:val="72"/>
              </w:rPr>
              <w:t>МЕТОДИЧЕСК</w:t>
            </w:r>
            <w:r w:rsidR="00CD60A1" w:rsidRPr="00CD60A1">
              <w:rPr>
                <w:rFonts w:ascii="Arial Black" w:hAnsi="Arial Black"/>
                <w:sz w:val="72"/>
                <w:szCs w:val="72"/>
              </w:rPr>
              <w:t>ИЕ</w:t>
            </w:r>
            <w:r w:rsidRPr="00CD60A1"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CD60A1" w:rsidRPr="00CD60A1">
              <w:rPr>
                <w:rFonts w:ascii="Arial Black" w:hAnsi="Arial Black"/>
                <w:sz w:val="72"/>
                <w:szCs w:val="72"/>
              </w:rPr>
              <w:t xml:space="preserve">РЕКОМЕНДАЦИИ </w:t>
            </w:r>
          </w:p>
          <w:p w:rsidR="00CD60A1" w:rsidRDefault="00CD60A1" w:rsidP="007D445A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 xml:space="preserve">ПО ОБЕСПЕЧЕНИЮ ОБРАЗОВАТЕЛЬНОГО ПРОЦЕССА </w:t>
            </w:r>
          </w:p>
          <w:p w:rsidR="00004C55" w:rsidRPr="005B7A39" w:rsidRDefault="00CD60A1" w:rsidP="007D445A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В СПОРТИВНОЙ ШКОЛЕ</w:t>
            </w:r>
          </w:p>
          <w:p w:rsidR="00004C55" w:rsidRPr="005B7A39" w:rsidRDefault="00004C55" w:rsidP="007D445A">
            <w:pPr>
              <w:jc w:val="right"/>
              <w:rPr>
                <w:rFonts w:ascii="Arial Black" w:hAnsi="Arial Black"/>
              </w:rPr>
            </w:pPr>
          </w:p>
          <w:p w:rsidR="00004C55" w:rsidRPr="005B7A39" w:rsidRDefault="00004C55" w:rsidP="007D445A">
            <w:pPr>
              <w:jc w:val="right"/>
              <w:rPr>
                <w:rFonts w:ascii="Arial Black" w:hAnsi="Arial Black"/>
              </w:rPr>
            </w:pPr>
          </w:p>
          <w:p w:rsidR="00004C55" w:rsidRPr="005B7A39" w:rsidRDefault="00CD60A1" w:rsidP="007D445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074722" wp14:editId="01409A6E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73025</wp:posOffset>
                  </wp:positionV>
                  <wp:extent cx="3286125" cy="28003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80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4C55" w:rsidRDefault="00004C55" w:rsidP="007D445A">
            <w:pPr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A6541B" w:rsidRDefault="00A6541B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A6541B" w:rsidRDefault="00A6541B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A6541B" w:rsidRDefault="00A6541B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  <w:p w:rsidR="00004C55" w:rsidRPr="005B7A39" w:rsidRDefault="00004C55" w:rsidP="00004C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bookmarkEnd w:id="0"/>
    </w:tbl>
    <w:p w:rsidR="00A6541B" w:rsidRDefault="00A6541B" w:rsidP="00A6541B">
      <w:pPr>
        <w:pStyle w:val="a7"/>
        <w:widowControl w:val="0"/>
        <w:spacing w:after="0"/>
        <w:ind w:left="927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Pr="00004C55" w:rsidRDefault="00D40B6E" w:rsidP="00004C55">
      <w:pPr>
        <w:pStyle w:val="a7"/>
        <w:widowControl w:val="0"/>
        <w:numPr>
          <w:ilvl w:val="0"/>
          <w:numId w:val="11"/>
        </w:numPr>
        <w:spacing w:after="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Планирование подготовки хоккеистов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Успешное управление любым процессом возможно лишь на основе программы и плана. Планирование только тогда эффективно, когда отображает объективные закономерности построения тренировочного процесса. Действенность планирования спортивной тренировки, а, следовательно, и управления ею, во многом определяется знаниями закономерностей построения тренировочного процесса и умениями реализовать их на практике. Планирование как наиболее важная функция управления заключается в разработке планов работы на основе закономерностей построения спортивной тренировки.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>Основные задачи планирования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— выражение в количественных показателях содержания тренировочной работы и определение последовательности и взаимосвязи отдельных сторон подготовленности.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 хоккее как командной игре результат зависит от действий как звеньев и команды в целом, так и от индивидуальных приемов хоккеистов. Поэтому и планирование в хоккее должно отвечать его специфике и предусматривать составление общекомандных и индивидуальных планов.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План разрабатывается с учетом специфики хоккея при соблюдении следующих </w:t>
      </w:r>
      <w:r w:rsidRPr="00D40B6E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>общих принципов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учета задач и условий работы;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преемственности и перспективности работы;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2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планов с последующими внесениями корректив.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При разработке планов надо исходить из конкретных задач, стоящих перед командой в данном сезоне, и условий их реализации. При этом во внимание принимается контингент занимающихся (состав команды, возраст, уровень физического развития, технико-тактическая подготовленность, психическая устойчивость, уровень развития волевых качеств), материальная база, технические средства, масштаб соревнований, конечный результат.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Разрабатывая новый план, руководствуются данными предыдущего планирования и его реализации, предварительно изучив степень и причины рассогласования планируемых и фактически выполненных показателей. Кроме этого, с учетом тенденций развития хоккея в планах предусматривают возможность создания предпосылок для успешной работы в последующие годы.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Резюмируя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вышеизложенное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можно сформулировать требования, предъявляемые к плану.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План должен быть:</w:t>
      </w:r>
    </w:p>
    <w:p w:rsidR="00D40B6E" w:rsidRPr="00D40B6E" w:rsidRDefault="00D40B6E" w:rsidP="00D40B6E">
      <w:pPr>
        <w:widowControl w:val="0"/>
        <w:numPr>
          <w:ilvl w:val="0"/>
          <w:numId w:val="6"/>
        </w:numPr>
        <w:tabs>
          <w:tab w:val="left" w:pos="36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целенаправленным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т.е. планируемая деятельность должна обеспечивать достижения конкретной цели;</w:t>
      </w:r>
    </w:p>
    <w:p w:rsidR="00D40B6E" w:rsidRPr="00D40B6E" w:rsidRDefault="00D40B6E" w:rsidP="00D40B6E">
      <w:pPr>
        <w:widowControl w:val="0"/>
        <w:numPr>
          <w:ilvl w:val="0"/>
          <w:numId w:val="6"/>
        </w:numPr>
        <w:tabs>
          <w:tab w:val="left" w:pos="357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реальным, т.е. соответствовать условиям, спортивно-техническим возможностям команды и быть выполнимым;</w:t>
      </w:r>
    </w:p>
    <w:p w:rsidR="00D40B6E" w:rsidRPr="00D40B6E" w:rsidRDefault="00D40B6E" w:rsidP="00D40B6E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логичным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т.е. предусматривать взаимосвязь, последовательность и преемственность его разделов;</w:t>
      </w:r>
    </w:p>
    <w:p w:rsidR="00D40B6E" w:rsidRPr="00D40B6E" w:rsidRDefault="00D40B6E" w:rsidP="00D40B6E">
      <w:pPr>
        <w:widowControl w:val="0"/>
        <w:numPr>
          <w:ilvl w:val="0"/>
          <w:numId w:val="6"/>
        </w:numPr>
        <w:tabs>
          <w:tab w:val="left" w:pos="299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гибким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т. е. обеспечивать возможность безболезненного внесения корректив в процессе его реализации;</w:t>
      </w:r>
    </w:p>
    <w:p w:rsidR="00D40B6E" w:rsidRPr="00D40B6E" w:rsidRDefault="00D40B6E" w:rsidP="00D40B6E">
      <w:pPr>
        <w:widowControl w:val="0"/>
        <w:numPr>
          <w:ilvl w:val="0"/>
          <w:numId w:val="6"/>
        </w:numPr>
        <w:tabs>
          <w:tab w:val="left" w:pos="352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экономичным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т.е. обеспечивать достижение цели с минимальными финансовыми затратами.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D40B6E" w:rsidRPr="00D40B6E" w:rsidRDefault="00D40B6E" w:rsidP="00D40B6E">
      <w:pPr>
        <w:widowControl w:val="0"/>
        <w:tabs>
          <w:tab w:val="left" w:pos="352"/>
          <w:tab w:val="left" w:pos="1134"/>
        </w:tabs>
        <w:spacing w:after="0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Последовательность действий при разработке планов:</w:t>
      </w:r>
    </w:p>
    <w:p w:rsidR="00D40B6E" w:rsidRPr="00D40B6E" w:rsidRDefault="00D40B6E" w:rsidP="00D40B6E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Сбор информации.</w:t>
      </w:r>
    </w:p>
    <w:p w:rsidR="00D40B6E" w:rsidRPr="00D40B6E" w:rsidRDefault="00D40B6E" w:rsidP="00D40B6E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Анализ информации.</w:t>
      </w:r>
    </w:p>
    <w:p w:rsidR="00D40B6E" w:rsidRPr="00D40B6E" w:rsidRDefault="00D40B6E" w:rsidP="00D40B6E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Прогнозирование результатов деятельности.</w:t>
      </w:r>
    </w:p>
    <w:p w:rsidR="00D40B6E" w:rsidRPr="00D40B6E" w:rsidRDefault="00D40B6E" w:rsidP="00D40B6E">
      <w:pPr>
        <w:widowControl w:val="0"/>
        <w:numPr>
          <w:ilvl w:val="0"/>
          <w:numId w:val="7"/>
        </w:numPr>
        <w:tabs>
          <w:tab w:val="left" w:pos="0"/>
          <w:tab w:val="left" w:pos="290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Формирование плана (постановка цели и задач, определение динамики нагрузок разного характера и направленности, подбор и распределение средств и методов).</w:t>
      </w:r>
    </w:p>
    <w:p w:rsidR="00D40B6E" w:rsidRPr="00D40B6E" w:rsidRDefault="00D40B6E" w:rsidP="00D40B6E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Внесение корректив в ходе реализации плана на основе комплексного контроля процесса подготовки хоккеистов.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Планирование должно быть конкретным и простым. В планах четко определяют величины тренировочных и соревновательных нагрузок, содержание отдельных видов подготовки во времени, последовательность занятий различной направленности в микроциклах.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Эффективность планирования невозможна без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ходом его реализации. В хоккее с его динамичностью и сложностью трудно предусмотреть все детали и нюансы тренировочного процесса. Поэтому действенный контроль помогает выявлять недостатки и отклонения и своевременно вносить соответствующие коррективы в тренировочный процесс.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Планирование в хоккее подразделяется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перспективное (многолетнее), текущее (годовое) и оперативное (от 1 дня до 1 месяца). Очевидно, что чем длительнее планируемые сроки подготовки, тем менее подробными должны быть тренировочные планы, так как на длительные сроки практически невозможно полностью предвидеть и учесть воздействие многообразных факторов на состояние хоккеиста, звена, команды в ходе тренировочного процесса. В связи с этим детализация перспективного плана нецелесообразна, так как это может сделать его нереальным.</w:t>
      </w:r>
    </w:p>
    <w:p w:rsidR="00D40B6E" w:rsidRPr="00004C55" w:rsidRDefault="00D40B6E" w:rsidP="00004C55">
      <w:pPr>
        <w:pStyle w:val="a7"/>
        <w:widowControl w:val="0"/>
        <w:numPr>
          <w:ilvl w:val="1"/>
          <w:numId w:val="11"/>
        </w:numPr>
        <w:tabs>
          <w:tab w:val="left" w:pos="3058"/>
        </w:tabs>
        <w:spacing w:after="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Перспективное планирование.</w:t>
      </w:r>
    </w:p>
    <w:p w:rsidR="00D40B6E" w:rsidRPr="00D40B6E" w:rsidRDefault="00D40B6E" w:rsidP="00D40B6E">
      <w:pPr>
        <w:widowControl w:val="0"/>
        <w:tabs>
          <w:tab w:val="left" w:pos="9498"/>
          <w:tab w:val="left" w:pos="963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Перспективный план обычно составляется на 4 года. Это вызвано олимпийскими циклами подготовки. Перспективный план должен отражать основные разделы работы хоккейной команды и предусматривать поступательный рост спортивно-технических показателей.</w:t>
      </w:r>
    </w:p>
    <w:p w:rsidR="00D40B6E" w:rsidRPr="00D40B6E" w:rsidRDefault="00D40B6E" w:rsidP="00D40B6E">
      <w:pPr>
        <w:widowControl w:val="0"/>
        <w:tabs>
          <w:tab w:val="left" w:pos="8931"/>
          <w:tab w:val="left" w:pos="9498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Перспективный план состоит из трех частей:</w:t>
      </w:r>
    </w:p>
    <w:p w:rsidR="00D40B6E" w:rsidRPr="00D40B6E" w:rsidRDefault="00D40B6E" w:rsidP="00D40B6E">
      <w:pPr>
        <w:widowControl w:val="0"/>
        <w:numPr>
          <w:ilvl w:val="0"/>
          <w:numId w:val="8"/>
        </w:numPr>
        <w:tabs>
          <w:tab w:val="left" w:pos="362"/>
          <w:tab w:val="left" w:pos="8931"/>
          <w:tab w:val="left" w:pos="9498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Краткая характеристика команды и ее состояния на данный момент (возраст, уровень физической,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технике-тактической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тактической и волевой подготовленности; состояние здоровья по данным углубленного медицинского обследования — УМО).</w:t>
      </w:r>
    </w:p>
    <w:p w:rsidR="00D40B6E" w:rsidRPr="00D40B6E" w:rsidRDefault="00D40B6E" w:rsidP="00D40B6E">
      <w:pPr>
        <w:widowControl w:val="0"/>
        <w:numPr>
          <w:ilvl w:val="0"/>
          <w:numId w:val="8"/>
        </w:numPr>
        <w:tabs>
          <w:tab w:val="left" w:pos="362"/>
          <w:tab w:val="left" w:pos="8931"/>
          <w:tab w:val="left" w:pos="9498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Цель и основные задачи многолетней подготовки. Цель: занять первое место в первенстве России и закрепиться в группе «А». Задачи: повысить физическую подготовку, технико-тактическое мастерство, усовершенствовать тактику игры в атаке и обороне.</w:t>
      </w:r>
    </w:p>
    <w:p w:rsidR="00D40B6E" w:rsidRPr="00D40B6E" w:rsidRDefault="00D40B6E" w:rsidP="00D40B6E">
      <w:pPr>
        <w:widowControl w:val="0"/>
        <w:numPr>
          <w:ilvl w:val="0"/>
          <w:numId w:val="8"/>
        </w:numPr>
        <w:tabs>
          <w:tab w:val="left" w:pos="358"/>
          <w:tab w:val="left" w:pos="8931"/>
          <w:tab w:val="left" w:pos="9498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Планируемые показатели и их динамика.</w:t>
      </w:r>
    </w:p>
    <w:p w:rsidR="00D40B6E" w:rsidRPr="00D40B6E" w:rsidRDefault="00D40B6E" w:rsidP="00D40B6E">
      <w:pPr>
        <w:widowControl w:val="0"/>
        <w:tabs>
          <w:tab w:val="left" w:pos="8931"/>
          <w:tab w:val="left" w:pos="9498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Показатели тренировочных и соревновательных нагрузок, уровня подготовленности хоккеистов, эффективности соревновательной деятельности.</w:t>
      </w:r>
    </w:p>
    <w:p w:rsidR="00D40B6E" w:rsidRPr="00D40B6E" w:rsidRDefault="00D40B6E" w:rsidP="00D40B6E">
      <w:pPr>
        <w:widowControl w:val="0"/>
        <w:tabs>
          <w:tab w:val="left" w:pos="8931"/>
          <w:tab w:val="left" w:pos="9498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Перспективным планом предусматривается положительная динамика этих показателей по годам многолетнего цикла.</w:t>
      </w:r>
    </w:p>
    <w:p w:rsidR="00D40B6E" w:rsidRPr="00D40B6E" w:rsidRDefault="00D40B6E" w:rsidP="00D40B6E">
      <w:pPr>
        <w:widowControl w:val="0"/>
        <w:tabs>
          <w:tab w:val="left" w:pos="8931"/>
          <w:tab w:val="left" w:pos="9498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Для подготовки сборных команд России в олимпийском цикле разрабатываются комплексные целевые программы, в которых представлены все разделы 4-летней подготовки команды.</w:t>
      </w:r>
    </w:p>
    <w:p w:rsidR="00D40B6E" w:rsidRPr="00004C55" w:rsidRDefault="00D40B6E" w:rsidP="00004C55">
      <w:pPr>
        <w:pStyle w:val="a7"/>
        <w:widowControl w:val="0"/>
        <w:numPr>
          <w:ilvl w:val="1"/>
          <w:numId w:val="11"/>
        </w:numPr>
        <w:spacing w:after="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" w:name="bookmark6"/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Текущее планирование.</w:t>
      </w:r>
      <w:bookmarkEnd w:id="1"/>
    </w:p>
    <w:p w:rsidR="00D40B6E" w:rsidRPr="00D40B6E" w:rsidRDefault="00D40B6E" w:rsidP="00D40B6E">
      <w:pPr>
        <w:widowControl w:val="0"/>
        <w:tabs>
          <w:tab w:val="left" w:pos="963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Текущее планирование разрабатывается на один год (сезон) в соответствии с перспективным планом. В отличие от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текущий план более конкретен и детализирован. Его структура и содержание во многом зависят от календаря официальных соревнований, поэтому его составление следует начинать, когда известен календарь официальных игр (первенство и Кубок России, международные турниры и встречи).</w:t>
      </w:r>
    </w:p>
    <w:p w:rsidR="00D40B6E" w:rsidRPr="00D40B6E" w:rsidRDefault="00D40B6E" w:rsidP="00D40B6E">
      <w:pPr>
        <w:widowControl w:val="0"/>
        <w:tabs>
          <w:tab w:val="left" w:pos="963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При составлении плана руководствуются основными закономерностями построения спортивной тренировки с учетом результатов анализа тренировочной и соревновательной деятельности хоккеистов за прошлый сезон и обобщения передового опыта работы лучших тренеров.</w:t>
      </w:r>
    </w:p>
    <w:p w:rsidR="00D40B6E" w:rsidRPr="00D40B6E" w:rsidRDefault="00D40B6E" w:rsidP="00D40B6E">
      <w:pPr>
        <w:widowControl w:val="0"/>
        <w:spacing w:after="0"/>
        <w:ind w:firstLine="567"/>
        <w:jc w:val="center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>Текущий план включает в себя следующие разделы.</w:t>
      </w:r>
    </w:p>
    <w:p w:rsidR="00D40B6E" w:rsidRPr="00D40B6E" w:rsidRDefault="00D40B6E" w:rsidP="00004C55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Краткий анализ тренировочной и соревновательной деятельности за прошедший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br/>
        <w:t>сезон.</w:t>
      </w:r>
    </w:p>
    <w:p w:rsidR="00D40B6E" w:rsidRPr="00D40B6E" w:rsidRDefault="00D40B6E" w:rsidP="00004C55">
      <w:pPr>
        <w:widowControl w:val="0"/>
        <w:numPr>
          <w:ilvl w:val="0"/>
          <w:numId w:val="2"/>
        </w:numPr>
        <w:tabs>
          <w:tab w:val="left" w:pos="426"/>
          <w:tab w:val="left" w:pos="1022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Цель и задачи на предстоящий сезон.</w:t>
      </w:r>
    </w:p>
    <w:p w:rsidR="00D40B6E" w:rsidRPr="00D40B6E" w:rsidRDefault="00D40B6E" w:rsidP="00004C55">
      <w:pPr>
        <w:widowControl w:val="0"/>
        <w:numPr>
          <w:ilvl w:val="0"/>
          <w:numId w:val="2"/>
        </w:numPr>
        <w:tabs>
          <w:tab w:val="left" w:pos="426"/>
          <w:tab w:val="left" w:pos="1018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Распределение объемов соревновательной и тренировочной нагрузок, в том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br/>
        <w:t>числе по видам подготовки, по этапам годичного цикла.</w:t>
      </w:r>
    </w:p>
    <w:p w:rsidR="00D40B6E" w:rsidRPr="00D40B6E" w:rsidRDefault="00D40B6E" w:rsidP="00004C55">
      <w:pPr>
        <w:widowControl w:val="0"/>
        <w:numPr>
          <w:ilvl w:val="0"/>
          <w:numId w:val="2"/>
        </w:numPr>
        <w:tabs>
          <w:tab w:val="left" w:pos="426"/>
          <w:tab w:val="left" w:pos="1027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Основные направления воспитательной работы.</w:t>
      </w:r>
    </w:p>
    <w:p w:rsidR="00D40B6E" w:rsidRPr="00D40B6E" w:rsidRDefault="00D40B6E" w:rsidP="00004C55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Основные направления научно-методического, медико-биологического и материально-технического обеспечения.</w:t>
      </w:r>
    </w:p>
    <w:p w:rsidR="00D40B6E" w:rsidRPr="00D40B6E" w:rsidRDefault="00D40B6E" w:rsidP="00D40B6E">
      <w:pPr>
        <w:widowControl w:val="0"/>
        <w:spacing w:after="295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Стержневой основой текущего плана является план-график распределения объемов соревновательной и тренировочной нагрузки по видам подготовки. В нем должны быть отображены в количественных показателях структура и содержание подготовки команды на отдельных этапах годичного цикла.</w:t>
      </w:r>
    </w:p>
    <w:p w:rsidR="00D40B6E" w:rsidRPr="00D40B6E" w:rsidRDefault="00D40B6E" w:rsidP="00D40B6E">
      <w:pPr>
        <w:widowControl w:val="0"/>
        <w:spacing w:after="205"/>
        <w:ind w:firstLine="567"/>
        <w:jc w:val="center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>Технология составления текущего плана</w:t>
      </w:r>
    </w:p>
    <w:p w:rsidR="00D40B6E" w:rsidRPr="00D40B6E" w:rsidRDefault="00D40B6E" w:rsidP="00D40B6E">
      <w:pPr>
        <w:widowControl w:val="0"/>
        <w:tabs>
          <w:tab w:val="left" w:leader="underscore" w:pos="6226"/>
          <w:tab w:val="left" w:leader="underscore" w:pos="6874"/>
          <w:tab w:val="left" w:pos="8108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Составление плана следует начинать с расчета объемов соревновательной и тренировочной нагрузок, приходящихся на предстоящий сезон. 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Отправными данными служат календарь официальных игр, определяющих структуру годичного цикла, и расчет объемов нагрузок.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Объем соревновательной нагрузки слагается из объема календарных, товарищеских, контрольных, международных игр. Объем тренировочной нагрузки слагается из объемов тренировок до и после игры, основных (развивающих), дополнительных и утренних занятий. Прием контрольных нормативов (тестирование) можно отнести к тренировочным нагрузкам. Общий объем физической нагрузки в годичном цикле разбивается </w:t>
      </w:r>
      <w:r w:rsidRPr="00D40B6E">
        <w:rPr>
          <w:rFonts w:eastAsia="Times New Roman"/>
          <w:iCs/>
          <w:color w:val="000000"/>
          <w:spacing w:val="-1"/>
          <w:sz w:val="28"/>
          <w:szCs w:val="28"/>
          <w:lang w:eastAsia="ru-RU"/>
        </w:rPr>
        <w:t>на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частные объемы по</w:t>
      </w:r>
      <w:r w:rsidR="005F43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видам подготовки: физическая подготовка-24% техническая — 20%, тактическая — 30%, соревновательная подготовка — 26%.</w:t>
      </w:r>
    </w:p>
    <w:p w:rsidR="00D40B6E" w:rsidRPr="00D40B6E" w:rsidRDefault="00D40B6E" w:rsidP="00D40B6E">
      <w:pPr>
        <w:widowControl w:val="0"/>
        <w:tabs>
          <w:tab w:val="left" w:pos="8681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Эти соотношения, выведенные на основе закономерностей спортивной тренировки и обобщения опыта, усреднены и  могут изменяться в зависимости от контингента команд, задач, календаря официальных игр и других условий.</w:t>
      </w:r>
    </w:p>
    <w:p w:rsidR="00D40B6E" w:rsidRPr="00D40B6E" w:rsidRDefault="00D40B6E" w:rsidP="00D40B6E">
      <w:pPr>
        <w:widowControl w:val="0"/>
        <w:tabs>
          <w:tab w:val="left" w:pos="8681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Наиболее важная операция в технологии планирования — распределение объемов нагрузки по периодам и этапам, а также распределение частных объемов в отдельных видах подготовки по этапам годичного цикла. В первом случае ориентиром служит динамика среднего показателя объема физической нагрузки, приходящегося на один рабочий день, и количество рабочих дней в этапе. Естественно, что соотношение объемов видов подготовки на отдельных этапах определяется задачами, стоящими перед конкретным этапом, его структурой и содержанием. Так, на обще</w:t>
      </w:r>
      <w:r w:rsidR="005F43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подготовительном этапе физической подготовке отводится 75 % объема </w:t>
      </w:r>
      <w:r w:rsidRPr="00D40B6E">
        <w:rPr>
          <w:rFonts w:eastAsia="Times New Roman"/>
          <w:sz w:val="28"/>
          <w:szCs w:val="28"/>
          <w:lang w:eastAsia="ru-RU"/>
        </w:rPr>
        <w:t>нагрузки, в то время как на соревновательных этапах наибольший объем занимает тактическая подготовка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(50-60%).</w:t>
      </w:r>
    </w:p>
    <w:p w:rsidR="00D40B6E" w:rsidRPr="00D40B6E" w:rsidRDefault="00D40B6E" w:rsidP="00D40B6E">
      <w:pPr>
        <w:widowControl w:val="0"/>
        <w:tabs>
          <w:tab w:val="left" w:pos="3574"/>
          <w:tab w:val="left" w:pos="5359"/>
          <w:tab w:val="left" w:pos="7980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Для более точного и объективного планирования и контроля тренировочных нагрузок осуществляется их поэтапное распределение по направленности </w:t>
      </w:r>
      <w:r w:rsidRPr="00D40B6E">
        <w:rPr>
          <w:rFonts w:eastAsia="Times New Roman"/>
          <w:color w:val="000000"/>
          <w:sz w:val="28"/>
          <w:szCs w:val="28"/>
          <w:lang w:val="en-US" w:eastAsia="ru-RU"/>
        </w:rPr>
        <w:t>c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учетом процессов энергообеспечения, различных по режиму мышечной деятельности.</w:t>
      </w:r>
    </w:p>
    <w:p w:rsidR="00D40B6E" w:rsidRPr="00D40B6E" w:rsidRDefault="00D40B6E" w:rsidP="00D40B6E">
      <w:pPr>
        <w:widowControl w:val="0"/>
        <w:tabs>
          <w:tab w:val="left" w:leader="underscore" w:pos="691"/>
          <w:tab w:val="left" w:leader="underscore" w:pos="797"/>
          <w:tab w:val="left" w:pos="3192"/>
        </w:tabs>
        <w:spacing w:after="0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Pr="00004C55" w:rsidRDefault="00D40B6E" w:rsidP="00004C55">
      <w:pPr>
        <w:pStyle w:val="a7"/>
        <w:widowControl w:val="0"/>
        <w:numPr>
          <w:ilvl w:val="1"/>
          <w:numId w:val="11"/>
        </w:numPr>
        <w:tabs>
          <w:tab w:val="left" w:leader="underscore" w:pos="691"/>
          <w:tab w:val="left" w:leader="underscore" w:pos="797"/>
          <w:tab w:val="left" w:pos="3192"/>
        </w:tabs>
        <w:spacing w:after="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Оперативное планирование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Следующей ступенью единой системы планирования является оперативное планирование (на месяц, неделю, день, одно занятие). Оно представляет собой более подробное, детальное распределение объемов соревновательной и тренировочной нагрузок разной направленности по видам подготовки и двигательным качествам. Распределение нагрузок по микроциклам (по видам и качествам) в подготовительном периоде тренировки хоккеистов высокой квалификации с учетом закономерности построения тренировочного процесса на отдельных этапах в мезо- и микроциклах.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Очередная ступень технологии планирования заключается в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распределении объемов нагрузок разного характера и направленности по дням и занятиям микроцикла с более детальным определением частных объемов отдельных видов подготовки (физической, технической, тактической) и двигательных качеств (силовых, скоростных, координационных, выносливости).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Эта промежуточная ступень планирования позволяет четко выразить в количественных показателях структуру и направленность каждого занятия тренировочного дня и микроцикла. Например, что данный микроцикл направлен на повышение уровня физической подготовки с преимущественным воздействием на выносливость и силовые качества. Просматриваются чередование и определенная последовательность занятий в рабочем дне и по дням микроцикла. </w:t>
      </w:r>
    </w:p>
    <w:p w:rsidR="00D40B6E" w:rsidRPr="00D40B6E" w:rsidRDefault="00D40B6E" w:rsidP="00D40B6E">
      <w:pPr>
        <w:widowControl w:val="0"/>
        <w:spacing w:after="343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Вместе с тем такая форма оперативного плана не совсем удобна для тренера. В ней слабо отражена содержательная сторона тренировочного процесса, не указаны средства и методы (упражнения и режимы работы). Поэтому заключительной ступенью планирования является разработка подробного плана-конспекта на одно тренировочное занятие и рабочего оперативного плана на один или несколько микроциклов с подробным распределением не только объемов нагрузки разной направленности, но и конкретных упражнений, выполняемых в соответствующих режимах работы.</w:t>
      </w:r>
    </w:p>
    <w:p w:rsidR="00D40B6E" w:rsidRPr="00004C55" w:rsidRDefault="00D40B6E" w:rsidP="00004C55">
      <w:pPr>
        <w:pStyle w:val="a7"/>
        <w:widowControl w:val="0"/>
        <w:numPr>
          <w:ilvl w:val="1"/>
          <w:numId w:val="11"/>
        </w:numPr>
        <w:spacing w:after="205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Индивидуальное планирование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Индивидуальное планирование заключается в разработке индивидуальных планов для каждого хоккеиста команды в соответствии с его возрастом, уровнем здоровья, функциональной и специальной подготовленностью, с выполняемыми функциональными обязанностями в игре (вратарь, защитник, нападающий). Индивидуальное планирование, так же как и командное, подразделяется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перспективное, текущее и оперативное. Формы составления индивидуальных планов могут быть произвольны. Планы должны отвечать требованиям перспективного роста игрока и предусматривать пути устранения недостатков. Наиболее широкое распространение в хоккее получили текущие индивидуальные планы. Они включают следующие разделы: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04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характеристику хоккеиста (природные данные, уровень физической, технической и тактической подготовленности, особенности нервной системы, уровень развития двигательных и морально-волевых качеств, слабые и сильные стороны подготовленности);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спортивно-технические данные по </w:t>
      </w:r>
      <w:r w:rsidRPr="00D40B6E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материалам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обследований (тестирований);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57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цель и задачи подготовки;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основные тренировочные задания по разделам подготовки;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52"/>
        </w:tabs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график подготовки;</w:t>
      </w:r>
    </w:p>
    <w:p w:rsidR="00D40B6E" w:rsidRPr="00D40B6E" w:rsidRDefault="00D40B6E" w:rsidP="00D40B6E">
      <w:pPr>
        <w:widowControl w:val="0"/>
        <w:numPr>
          <w:ilvl w:val="0"/>
          <w:numId w:val="9"/>
        </w:numPr>
        <w:tabs>
          <w:tab w:val="left" w:pos="357"/>
        </w:tabs>
        <w:spacing w:after="287" w:line="240" w:lineRule="auto"/>
        <w:ind w:left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контроль и самоконтроль.</w:t>
      </w:r>
    </w:p>
    <w:p w:rsidR="00D40B6E" w:rsidRPr="00004C55" w:rsidRDefault="00D40B6E" w:rsidP="00004C55">
      <w:pPr>
        <w:pStyle w:val="a7"/>
        <w:widowControl w:val="0"/>
        <w:numPr>
          <w:ilvl w:val="0"/>
          <w:numId w:val="11"/>
        </w:numPr>
        <w:spacing w:after="275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Учет учебно-тренировочной работы и отчетность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Систематический учет способствует реализации планов, позволяет своевременно выявлять положительные и отрицательные стороны подготовки спортсменов и вносить в планы соответствующие коррективы.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 xml:space="preserve">Учет подразделяется </w:t>
      </w:r>
      <w:proofErr w:type="gramStart"/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="00E76970">
        <w:rPr>
          <w:rFonts w:eastAsia="Times New Roman"/>
          <w:i/>
          <w:color w:val="000000"/>
          <w:sz w:val="28"/>
          <w:szCs w:val="28"/>
          <w:lang w:eastAsia="ru-RU"/>
        </w:rPr>
        <w:t>:</w:t>
      </w: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 xml:space="preserve"> предварительный, текущий и итоговый.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Предварительный учет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направлен на изучение условий занятий и контингента, с которым предстоит работа. При изучении условий занятий оценивают финансовые возможности, материально-техническую базу (обеспечение инвентарем, оборудованием, места занятий, аренда льда, количество и места тренировочных сборов и т.д.). Рассматривая контингент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>, учитывают возраст, физическое развитие, степень технике-тактической подготовленности.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Текущий учет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(зеркало работы) имеет более существенное значение. В нем должна отражаться текущая работа команды. Основные документы текущего учета — журнал команды, дневник спортсмена и тренера. В них фиксируется учебно-тренировочная и соревновательная деятельность хоккеистов в виде количественных и качественных показателей.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К количественным показателям относятся количество тренировочных дней (часов), отводимое на различные виды подготовки, количество тонн (килограммов), километров и т.д.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качественным — оценки выполнения задания в проведенной игре, выполненного упражнения; оценка проведенных испытаний (тестирования) и т. д. Оценки могут быть в баллах или очках.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Помимо журнала и дневника в качестве документа учета тренер должен иметь тетрадь установок и разборов игр. В тетради установок кратко излагаются планы предстоящих игр и конкретные задания звеньям и игрокам. В тетради разборов игр подводятся итоги, дается оценка игре и степени выполнения заданий звеньями и отдельными игроками.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Итоговый учет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, как правило, проводится в конце отдельного этапа или сезона. Его основной документ — отчет тренера, где подробно анализируются выступление и подготовка команды в отчетном периоде, определяется степень выполнения текущего плана. Здесь же отмечаются положительные и отрицательные стороны подготовки и на этой основе намечаются основные вехи работы на следующий сезон.</w:t>
      </w:r>
    </w:p>
    <w:p w:rsidR="00D40B6E" w:rsidRPr="00004C55" w:rsidRDefault="00D40B6E" w:rsidP="00004C55">
      <w:pPr>
        <w:pStyle w:val="a7"/>
        <w:widowControl w:val="0"/>
        <w:numPr>
          <w:ilvl w:val="1"/>
          <w:numId w:val="11"/>
        </w:numPr>
        <w:spacing w:after="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04C5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Особенности структуры и содержания отдельных видов занятий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Преподавание предмета «Теория и методика хоккея» и тренировочный процесс осуществляется на основе проведения различных видов занятий, для каждого из которых характерны структурные и методические</w:t>
      </w:r>
      <w:r w:rsidR="005F43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особенности,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связанные с решением определенных педагогических задач. 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bCs/>
          <w:i/>
          <w:color w:val="000000"/>
          <w:spacing w:val="-3"/>
          <w:sz w:val="28"/>
          <w:szCs w:val="28"/>
          <w:lang w:eastAsia="ru-RU"/>
        </w:rPr>
      </w:pPr>
      <w:r w:rsidRPr="00D40B6E">
        <w:rPr>
          <w:rFonts w:eastAsia="Times New Roman"/>
          <w:bCs/>
          <w:i/>
          <w:color w:val="000000"/>
          <w:spacing w:val="-3"/>
          <w:sz w:val="28"/>
          <w:szCs w:val="28"/>
          <w:lang w:eastAsia="ru-RU"/>
        </w:rPr>
        <w:t xml:space="preserve">Занятия подразделяются </w:t>
      </w:r>
      <w:proofErr w:type="gramStart"/>
      <w:r w:rsidRPr="00D40B6E">
        <w:rPr>
          <w:rFonts w:eastAsia="Times New Roman"/>
          <w:bCs/>
          <w:i/>
          <w:color w:val="000000"/>
          <w:spacing w:val="-3"/>
          <w:sz w:val="28"/>
          <w:szCs w:val="28"/>
          <w:lang w:eastAsia="ru-RU"/>
        </w:rPr>
        <w:t>на</w:t>
      </w:r>
      <w:proofErr w:type="gramEnd"/>
      <w:r w:rsidRPr="00D40B6E">
        <w:rPr>
          <w:rFonts w:eastAsia="Times New Roman"/>
          <w:bCs/>
          <w:i/>
          <w:color w:val="000000"/>
          <w:spacing w:val="-3"/>
          <w:sz w:val="28"/>
          <w:szCs w:val="28"/>
          <w:lang w:eastAsia="ru-RU"/>
        </w:rPr>
        <w:t xml:space="preserve"> теоретические и практические.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Теоретические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включают лекции, семинары, методические занятия, беседы, диспуты.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 xml:space="preserve">Практические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занятия подразделяются на учебно-тренировочные, методические и учебную практику, судейство.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Все названные виды занятий имеют разновидности, обусловленные рядом факторов (этапом обучения, условиями, контингентом занимающихся и др.).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b/>
          <w:i/>
          <w:i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/>
          <w:i/>
          <w:iCs/>
          <w:color w:val="000000"/>
          <w:spacing w:val="-1"/>
          <w:sz w:val="28"/>
          <w:szCs w:val="28"/>
          <w:lang w:eastAsia="ru-RU"/>
        </w:rPr>
        <w:t>Теоретические занятия.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 xml:space="preserve">Лекция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— один из основных видов теоретических занятий, аргументированное и системное изложение материала с учебно-познавательной и идейно-воспитательной целью.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Подготовка лекции начинается с написания плана, в котором следует учитывать: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9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особенность темы лекции и отображение ее содержания в типовой программе;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объем материала по данной теме;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9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главную идею, объединяющую весь описательный материал.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План должен определять оптимальный объем лекции, отвечающий возможностям осмысливания и запоминания ее слушателями, поэтому он должен включать не более пяти структур, логически и функционально взаимосвязанных.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Например, план лекции на тему «Техника бега хоккеиста на коньках скользящим шагом»:</w:t>
      </w:r>
    </w:p>
    <w:p w:rsidR="00D40B6E" w:rsidRPr="00D40B6E" w:rsidRDefault="00D40B6E" w:rsidP="00004C55">
      <w:pPr>
        <w:widowControl w:val="0"/>
        <w:numPr>
          <w:ilvl w:val="0"/>
          <w:numId w:val="3"/>
        </w:numPr>
        <w:tabs>
          <w:tab w:val="left" w:pos="316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Введение.</w:t>
      </w:r>
    </w:p>
    <w:p w:rsidR="00D40B6E" w:rsidRPr="00D40B6E" w:rsidRDefault="00D40B6E" w:rsidP="00004C55">
      <w:pPr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Фазовый характер технического действия.</w:t>
      </w:r>
    </w:p>
    <w:p w:rsidR="00D40B6E" w:rsidRPr="00D40B6E" w:rsidRDefault="00D40B6E" w:rsidP="00004C55">
      <w:pPr>
        <w:widowControl w:val="0"/>
        <w:numPr>
          <w:ilvl w:val="0"/>
          <w:numId w:val="3"/>
        </w:numPr>
        <w:tabs>
          <w:tab w:val="left" w:pos="330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Кинематические характеристики бега скользящим шагом.</w:t>
      </w:r>
    </w:p>
    <w:p w:rsidR="00D40B6E" w:rsidRPr="00D40B6E" w:rsidRDefault="00D40B6E" w:rsidP="00004C55">
      <w:pPr>
        <w:widowControl w:val="0"/>
        <w:numPr>
          <w:ilvl w:val="0"/>
          <w:numId w:val="3"/>
        </w:numPr>
        <w:tabs>
          <w:tab w:val="left" w:pos="335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Динамические и </w:t>
      </w:r>
      <w:proofErr w:type="spellStart"/>
      <w:r w:rsidRPr="00D40B6E">
        <w:rPr>
          <w:rFonts w:eastAsia="Times New Roman"/>
          <w:color w:val="000000"/>
          <w:sz w:val="28"/>
          <w:szCs w:val="28"/>
          <w:lang w:eastAsia="ru-RU"/>
        </w:rPr>
        <w:t>электромиографические</w:t>
      </w:r>
      <w:proofErr w:type="spell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характеристики бега скользящим шагом.</w:t>
      </w:r>
    </w:p>
    <w:p w:rsidR="00D40B6E" w:rsidRPr="00D40B6E" w:rsidRDefault="00D40B6E" w:rsidP="00004C55">
      <w:pPr>
        <w:widowControl w:val="0"/>
        <w:numPr>
          <w:ilvl w:val="0"/>
          <w:numId w:val="3"/>
        </w:numPr>
        <w:tabs>
          <w:tab w:val="left" w:pos="335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Заключение.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Введение должно быть связано с основным содержанием лекции и освещать примерно следующий ряд вопросов: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актуальность темы — проблемы и связь данной лекции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предыдущей;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уровень основных исследований по данной проблеме;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30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цели и задачи лекции;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9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понятия, относящиеся к лекции;</w:t>
      </w:r>
    </w:p>
    <w:p w:rsidR="00D40B6E" w:rsidRPr="00D40B6E" w:rsidRDefault="00D40B6E" w:rsidP="00D40B6E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построение пройденного материала для установления его связей с содержанием данной лекции.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Таким образом, введение подготавливает слушателей к восприятию основного материала лекции.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 основной части лекции излагается конкретный материал по данной теме, который в зависимости от изученности проблемы может носить информативный и теоретический (аргументированный) характер.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Например, при изложении лекционного материала по системам розыгрыша нет необходимости использовать доказательства и аргументацию, так как материал имеет высокую степень достоверности. Другое дело, когда материал требует доказательств. Например, в лекции «Техника удара шайбы» положение о том, что при выполнении удара хоккеист должен предварительно ударить крюком клюшки в лед перед шайбой, а не непосредственно в шайбу, может быть аргументировано следующим образом. В момент соударения крюка клюшки в лед в ней накапливается упругая энергия деформации, а также дополнительный потенциал напряжения в мышцах плечевого пояса, особенно кистей рук, которые при воздействии крюка на шайбу после освобождения клюшки от деформации значительно увеличивают скорость ее вылета.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При аргументации материала лекции следует учитывать уровень подготовленности воспитанников, их познавательные (интеллектуальные) способности.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Таким образом, в основной части лекции раскрываются конкретные виды знаний различной степени достоверности и обобщения, отражающие сущность изучаемой дисциплины.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Завершается изложение учебной лекции заключением, в котором делаются общие выводы по содержанию материала лекции, указывается перспектива дальнейшего развития проблемы и осуществляется контроль восприятия основных положений лекции. Эффективность лекции также во многом определяется способностями преподавателя. Ему необходимы владение культурой речи, умение выделить в лекции главное и акцентировать на нем внимание, иллюстрировать материалы лекции примерами из практики, в том числе наглядными с помощью современных технических средств.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i/>
          <w:color w:val="000000"/>
          <w:sz w:val="28"/>
          <w:szCs w:val="28"/>
          <w:lang w:eastAsia="ru-RU"/>
        </w:rPr>
        <w:t>Семинарское занятие –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семинар как вид учебно-теоретических занятий представляет собой обсуждение обучающимися под руководством, </w:t>
      </w:r>
      <w:r w:rsidRPr="00D40B6E">
        <w:rPr>
          <w:rFonts w:eastAsia="Times New Roman"/>
          <w:iCs/>
          <w:color w:val="000000"/>
          <w:spacing w:val="-1"/>
          <w:sz w:val="28"/>
          <w:szCs w:val="28"/>
          <w:lang w:eastAsia="ru-RU"/>
        </w:rPr>
        <w:t>тренера-</w:t>
      </w:r>
      <w:r w:rsidRPr="00D40B6E">
        <w:rPr>
          <w:rFonts w:eastAsia="Georgia"/>
          <w:color w:val="000000"/>
          <w:spacing w:val="-3"/>
          <w:sz w:val="28"/>
          <w:szCs w:val="28"/>
          <w:lang w:eastAsia="ru-RU"/>
        </w:rPr>
        <w:t xml:space="preserve">преподавателя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подготовленных ими сообщений и докладов по изучаемой теме.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 помощью этого вида занятий решается ряд задач:</w:t>
      </w:r>
    </w:p>
    <w:p w:rsidR="00D40B6E" w:rsidRPr="00D40B6E" w:rsidRDefault="00D40B6E" w:rsidP="00D40B6E">
      <w:pPr>
        <w:widowControl w:val="0"/>
        <w:tabs>
          <w:tab w:val="left" w:pos="0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- углубленное изучение лекционного материала;</w:t>
      </w:r>
    </w:p>
    <w:p w:rsidR="00D40B6E" w:rsidRPr="00D40B6E" w:rsidRDefault="00D40B6E" w:rsidP="00D40B6E">
      <w:pPr>
        <w:widowControl w:val="0"/>
        <w:tabs>
          <w:tab w:val="left" w:pos="0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- умение задать вопрос и ответить на него;</w:t>
      </w:r>
    </w:p>
    <w:p w:rsidR="00D40B6E" w:rsidRPr="00D40B6E" w:rsidRDefault="00D40B6E" w:rsidP="00D40B6E">
      <w:pPr>
        <w:widowControl w:val="0"/>
        <w:tabs>
          <w:tab w:val="left" w:pos="0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- умение защитить свою точку зрения.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Семинары во многом способствуют развитию у учащихся мышления, творчества и инициативы. Их эффективность зависит от активности обучаемых и направляющей роли преподавателя.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-Методические занятия. С целью более целенаправленного формирования профессионально-педагогических навыков в учебном процессе по спортивным дисциплинам целесообразно применять методические занятия теоретического характера. Например, для формирования профессиональных навыков управления соревновательной и тренировочной деятельностью хоккеистов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можно использовать этот вид занятий по теме «Установка и разбор игры и тренировочного занятия» с привлечением активных методов обучения (деловая игра). В этом случае учебная группа делится на две подгруппы. Одна подгруппа представляет собой «тренерский корпус» команды, к примеру, ЦСКА, другая — «Динамо».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Первая подгруппа подробно разрабатывает план предстоящего матча с командой «Динамо», исходя из состояния игроков своей команды и противника на данный момент, турнирного положения, традиций и т.д., проводит установку на игру и ее разбор. Вторая подгруппа («Динамо») выступает на занятии в качестве оппонента. Такое методическое занятие следует проводить на основе реального матча первенства России.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Ответственный первой подгруппы, моделируя установку на игру, докладывает суть плана на предстоящий матч: формулирует основную цель и задачи, определяет тактические системы ведения игры в атаке и обороне, дает задания звеньям, связкам и отдельным игрокам.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В ходе доклада стремится аргументированно обосновать основные положения плана. По окончании установки докладчику задают вопросы, выясняют некоторые детали плана на предстоящий матч. Затем выступают оппоненты и пытаются опровергнуть ряд позиций плана. Задача первой подгруппы — защитить свой план и доказать правомерность своих суждений.</w:t>
      </w:r>
    </w:p>
    <w:p w:rsidR="00D40B6E" w:rsidRPr="00D40B6E" w:rsidRDefault="00D40B6E" w:rsidP="00D40B6E">
      <w:pPr>
        <w:widowControl w:val="0"/>
        <w:tabs>
          <w:tab w:val="left" w:pos="3136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На следующем методическом занятии после просмотра официального матча проводится его разбор первой подгруппой. Основная цель разбора — выявить степень выполнения плана, заданий отдельными игроками и звеньями и тем самым подтвердить реальность и правомерность плана. При этом используются материалы педагогических наблюдений и видеозапись. В разборе активно участвуют все обучающиеся первой подгруппы.</w:t>
      </w:r>
    </w:p>
    <w:p w:rsidR="00D40B6E" w:rsidRPr="00D40B6E" w:rsidRDefault="00D40B6E" w:rsidP="00D40B6E">
      <w:pPr>
        <w:widowControl w:val="0"/>
        <w:tabs>
          <w:tab w:val="left" w:pos="3136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Обучающиеся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ab/>
        <w:t>второй подгруппы выступают оппонентами, стремясь внести соответствующие коррективы в анализ матча и поставить под сомнение правомерность плана и ряда игровых эпизодов. Сторонники первой подгруппы защищают свою точку зрения. Завязывается дискуссия.</w:t>
      </w:r>
    </w:p>
    <w:p w:rsidR="00D40B6E" w:rsidRPr="00D40B6E" w:rsidRDefault="00D40B6E" w:rsidP="00D40B6E">
      <w:pPr>
        <w:widowControl w:val="0"/>
        <w:tabs>
          <w:tab w:val="left" w:pos="5594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Задача тренера-преподавателя — умело управлять ходом методического занятия. В конце занятия он подводит итоги, отмечает положительные и отрицательные стороны, дает оценку отдельным группам и обучающимся.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Подобное занятие в большой мере способствует формированию профессиональных навыков хоккеистов, развитию у инициативы, творческого мышления, приближает их к реальной действительности хоккея.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Помимо рассмотренных возможны и другие виды теоретико-методических занятий, которые также направлены на формирование профессиональных навыков и прямо связаны с изучением методик и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к овладению основными разделами программного материала. Такие занятия можно успешно использовать при изучении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br/>
      </w: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технической и тактической подготовки, а также методики тренировки.</w:t>
      </w:r>
    </w:p>
    <w:p w:rsidR="00D40B6E" w:rsidRPr="00D40B6E" w:rsidRDefault="00D40B6E" w:rsidP="00D40B6E">
      <w:pPr>
        <w:widowControl w:val="0"/>
        <w:tabs>
          <w:tab w:val="left" w:pos="5886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В связи с тенденцией увеличения объема самостоятельной индивидуальной подготовки хоккеистов в учебно-тренировочном процессе полезно практиковать беседы и диспуты («круглый стол») на различные темы, также направленные на формирование знаний, умений и навыков.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>-Практические занятия.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Наиболее важная роль в формировании тренера-преподавателя отводится практическим занятиям. Рассмотрим особенности структуры и содержания отдельных видов занятий.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-Учебно-тренировочные занятия как один из видов практических занятий направлены на обучение и совершенствование технико-тактической подготовленности, на развитие двигательных и волевых качеств обучающихся и одновременно способствуют формированию профессионально-педагогических навыков. В зависимости от задач, решаемых в учебно-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softHyphen/>
        <w:t>тренировочных занятиях, их структура и содержание будут различны. По характеру занятия могут быть однонаправленные (тематические) и разнонаправленные (комплексные).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-Однонаправленные занятия решают преимущественно одну задачу по физической, технической или тактической подготовке (например, занятие по воспитанию силовых </w:t>
      </w:r>
      <w:r w:rsidRPr="00D40B6E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качеств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>или по овладению техникой бега на коньках)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.О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днонаправленные занятия более глубоко и избирательно воздействуют на те органы и функции, которые лимитируют различные двигательные способности хоккеиста. Они относительно просты по структуре, но различны по содержанию и в годичном цикле подготовки хоккеиста практикуются преимущественно на </w:t>
      </w:r>
      <w:proofErr w:type="spellStart"/>
      <w:r w:rsidRPr="00D40B6E">
        <w:rPr>
          <w:rFonts w:eastAsia="Times New Roman"/>
          <w:color w:val="000000"/>
          <w:sz w:val="28"/>
          <w:szCs w:val="28"/>
          <w:lang w:eastAsia="ru-RU"/>
        </w:rPr>
        <w:t>общеподготовительном</w:t>
      </w:r>
      <w:proofErr w:type="spell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этапе. Их структура (продолжительность и соотношение частей урока, величина и динамика нагрузки) во многом будет зависеть от направленности занятия и конкретных задач, стоящих перед ним, определяемых с учетом контингента занимающихся, этапа тренировки, условий и др.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Например, учебно-тренировочное занятие, направленное на воспитание силовых качеств. Задача урока — воспитание абсолютной силы.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Продолжительность урока — 90 мин (основная часть — 50 мин, подготовительная — 25 мин, заключительная — 10 мин).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Нагрузка средняя.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Подготовительная часть: установка на занятие; ходьба, бег; </w:t>
      </w:r>
      <w:proofErr w:type="spellStart"/>
      <w:r w:rsidRPr="00D40B6E">
        <w:rPr>
          <w:rFonts w:eastAsia="Times New Roman"/>
          <w:color w:val="000000"/>
          <w:sz w:val="28"/>
          <w:szCs w:val="28"/>
          <w:lang w:eastAsia="ru-RU"/>
        </w:rPr>
        <w:t>общераз-вивающие</w:t>
      </w:r>
      <w:proofErr w:type="spell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упражнения, в том числе парные силового характера; специальные упражнения с «блинами».</w:t>
      </w:r>
    </w:p>
    <w:p w:rsidR="00D40B6E" w:rsidRPr="00D40B6E" w:rsidRDefault="00D40B6E" w:rsidP="00D40B6E">
      <w:pPr>
        <w:widowControl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Основная часть: упражнения со штангой массой 80 % от максимума (повторный метод). Жим, толчок, приседание со штангой. Упражнения выполняются серийно. В серии работа до отказа. Всего три серии, между сериями интервал отдыха 3 — 4 мин. Отдых активный с выполнением упражнений на растягивание и потряхивания.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Заключительная часть: ходьба, бег, упражнения на растягивание и расслабление. Замечания по занятию.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Такое занятие на развитие абсолютной силы мышц плечевого пояса и ног обычно проходит на </w:t>
      </w:r>
      <w:proofErr w:type="spellStart"/>
      <w:r w:rsidRPr="00D40B6E">
        <w:rPr>
          <w:rFonts w:eastAsia="Times New Roman"/>
          <w:color w:val="000000"/>
          <w:sz w:val="28"/>
          <w:szCs w:val="28"/>
          <w:lang w:eastAsia="ru-RU"/>
        </w:rPr>
        <w:t>общеподготовительном</w:t>
      </w:r>
      <w:proofErr w:type="spell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этапе в целях создания прочной фундаментальной подготовки, но может проводиться и для воспитания других физических качеств. Рассмотрим пример однонаправленного занятия по технике.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Задача урока: овладение техникой катания на коньках, ведения, передач и броска шайбы. Продолжительность урока— 100 мин.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Подготовительная часть — 20 мин.</w:t>
      </w:r>
    </w:p>
    <w:p w:rsidR="00D40B6E" w:rsidRPr="00D40B6E" w:rsidRDefault="00D40B6E" w:rsidP="00004C55">
      <w:pPr>
        <w:widowControl w:val="0"/>
        <w:numPr>
          <w:ilvl w:val="0"/>
          <w:numId w:val="4"/>
        </w:numPr>
        <w:tabs>
          <w:tab w:val="left" w:pos="416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Установка на занятие.</w:t>
      </w:r>
    </w:p>
    <w:p w:rsidR="00D40B6E" w:rsidRPr="00D40B6E" w:rsidRDefault="00004C55" w:rsidP="00004C55">
      <w:pPr>
        <w:widowControl w:val="0"/>
        <w:numPr>
          <w:ilvl w:val="0"/>
          <w:numId w:val="4"/>
        </w:numPr>
        <w:tabs>
          <w:tab w:val="left" w:pos="498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D40B6E" w:rsidRPr="00D40B6E">
        <w:rPr>
          <w:rFonts w:eastAsia="Times New Roman"/>
          <w:color w:val="000000"/>
          <w:sz w:val="28"/>
          <w:szCs w:val="28"/>
          <w:lang w:eastAsia="ru-RU"/>
        </w:rPr>
        <w:t>Бег на коньках по периметру площадки в умеренном темпе.</w:t>
      </w:r>
    </w:p>
    <w:p w:rsidR="00D40B6E" w:rsidRPr="00D40B6E" w:rsidRDefault="00004C55" w:rsidP="00004C55">
      <w:pPr>
        <w:widowControl w:val="0"/>
        <w:numPr>
          <w:ilvl w:val="0"/>
          <w:numId w:val="4"/>
        </w:numPr>
        <w:tabs>
          <w:tab w:val="left" w:pos="502"/>
        </w:tabs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D40B6E" w:rsidRPr="00D40B6E">
        <w:rPr>
          <w:rFonts w:eastAsia="Times New Roman"/>
          <w:color w:val="000000"/>
          <w:sz w:val="28"/>
          <w:szCs w:val="28"/>
          <w:lang w:eastAsia="ru-RU"/>
        </w:rPr>
        <w:t>Общеразвивающие упражнения с клюшкой на все основные мышечные группы. Основная часть — 70 мин.</w:t>
      </w:r>
    </w:p>
    <w:p w:rsidR="00D40B6E" w:rsidRPr="00D40B6E" w:rsidRDefault="00D40B6E" w:rsidP="00D40B6E">
      <w:pPr>
        <w:widowControl w:val="0"/>
        <w:numPr>
          <w:ilvl w:val="0"/>
          <w:numId w:val="5"/>
        </w:numPr>
        <w:tabs>
          <w:tab w:val="left" w:pos="502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Специальные упражнения в беге на коньках: </w:t>
      </w:r>
    </w:p>
    <w:p w:rsidR="00D40B6E" w:rsidRPr="00D40B6E" w:rsidRDefault="00D40B6E" w:rsidP="00D40B6E">
      <w:pPr>
        <w:widowControl w:val="0"/>
        <w:tabs>
          <w:tab w:val="left" w:pos="502"/>
        </w:tabs>
        <w:spacing w:after="0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а) обычный бег; б) бег по ломаной линии; в) по восьмерке; г) спиной вперед; д) ускорения; рывки, торможения.</w:t>
      </w:r>
    </w:p>
    <w:p w:rsidR="00D40B6E" w:rsidRPr="00D40B6E" w:rsidRDefault="00D40B6E" w:rsidP="00D40B6E">
      <w:pPr>
        <w:widowControl w:val="0"/>
        <w:numPr>
          <w:ilvl w:val="0"/>
          <w:numId w:val="5"/>
        </w:numPr>
        <w:tabs>
          <w:tab w:val="left" w:pos="50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Специальные упражнения с клюшкой и шайбой в движении на коньках по периметру поля: </w:t>
      </w:r>
    </w:p>
    <w:p w:rsidR="00D40B6E" w:rsidRPr="00D40B6E" w:rsidRDefault="00D40B6E" w:rsidP="00D40B6E">
      <w:pPr>
        <w:widowControl w:val="0"/>
        <w:tabs>
          <w:tab w:val="left" w:pos="522"/>
        </w:tabs>
        <w:spacing w:after="0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а) ведение шайбы различными способами; б)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ab/>
        <w:t>передача шайбы в парах в движении без смены и со сменой мест; в)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tab/>
        <w:t>ведение и броски шайбы в ворота в движении (1:0) в большом потоке; г) ведение, передачи и броски шайбы в парах и тройках (2:0, 3:0) в большом потоке; д) ведение, передачи шайбы и броски в ворота в пятерках (5:0) во встречном потоке; е) то же с небольшим сопротивлением (5:2 и 5:3) с акцентом на выход из своей зоны с использованием длинной диагональной передачи (первым пасом), быстрым прохождением средней зоны и завершением атаки с хода.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Заключительная часть — 10 мин.</w:t>
      </w:r>
    </w:p>
    <w:p w:rsidR="00D40B6E" w:rsidRPr="00004C55" w:rsidRDefault="00D40B6E" w:rsidP="00004C55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4C55">
        <w:rPr>
          <w:rFonts w:eastAsia="Times New Roman"/>
          <w:color w:val="000000"/>
          <w:sz w:val="28"/>
          <w:szCs w:val="28"/>
          <w:lang w:eastAsia="ru-RU"/>
        </w:rPr>
        <w:t>Передвижения по кругу.</w:t>
      </w:r>
    </w:p>
    <w:p w:rsidR="00D40B6E" w:rsidRPr="00004C55" w:rsidRDefault="00D40B6E" w:rsidP="00004C55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4C55">
        <w:rPr>
          <w:rFonts w:eastAsia="Times New Roman"/>
          <w:color w:val="000000"/>
          <w:sz w:val="28"/>
          <w:szCs w:val="28"/>
          <w:lang w:eastAsia="ru-RU"/>
        </w:rPr>
        <w:t>Броски шайбы в ворота.</w:t>
      </w:r>
    </w:p>
    <w:p w:rsidR="00D40B6E" w:rsidRPr="00004C55" w:rsidRDefault="00D40B6E" w:rsidP="00004C55">
      <w:pPr>
        <w:pStyle w:val="a7"/>
        <w:widowControl w:val="0"/>
        <w:numPr>
          <w:ilvl w:val="0"/>
          <w:numId w:val="13"/>
        </w:numPr>
        <w:tabs>
          <w:tab w:val="left" w:pos="435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4C55">
        <w:rPr>
          <w:rFonts w:eastAsia="Times New Roman"/>
          <w:color w:val="000000"/>
          <w:sz w:val="28"/>
          <w:szCs w:val="28"/>
          <w:lang w:eastAsia="ru-RU"/>
        </w:rPr>
        <w:t>Замечания по занятию.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>Такое занятие проводится преимущественно в начале специально-подготовительного этапа.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Так как игровая деятельность хоккеиста связана с комплексным проявлением различных сторон подготовленности и двигательных качеств, где чрезвычайно важны их оптимальное соотношение и взаимосвязь, в учебно-тренировочном процессе следует отдавать предпочтение разнонаправленным (комплексным занятиям, в которых в органическом единстве решаются несколько задач.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При планировании комплексных занятий для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получения большего тренировочного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эффекта следует ставить задачи и соответственно избирать средства и методы воздействия на такие качества и стороны </w:t>
      </w:r>
      <w:r w:rsidRPr="00D40B6E">
        <w:rPr>
          <w:rFonts w:eastAsia="Times New Roman"/>
          <w:color w:val="000000"/>
          <w:sz w:val="28"/>
          <w:szCs w:val="28"/>
          <w:lang w:eastAsia="ru-RU"/>
        </w:rPr>
        <w:lastRenderedPageBreak/>
        <w:t>подготовки, которые имеют выраженную практическую (игровую) взаимосвязь.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Например, очень важна взаимосвязь техники и скорости, тактики и скоростной выносливости, техники и тактики, силы и скорости, скорости и </w:t>
      </w:r>
      <w:r w:rsidRPr="00D40B6E">
        <w:rPr>
          <w:rFonts w:eastAsia="Times New Roman"/>
          <w:bCs/>
          <w:color w:val="000000"/>
          <w:spacing w:val="-5"/>
          <w:sz w:val="28"/>
          <w:szCs w:val="28"/>
          <w:lang w:eastAsia="ru-RU"/>
        </w:rPr>
        <w:t>скоростно-силовой</w:t>
      </w:r>
      <w:r w:rsidR="005F4312">
        <w:rPr>
          <w:rFonts w:eastAsia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D40B6E">
        <w:rPr>
          <w:rFonts w:eastAsia="Times New Roman"/>
          <w:color w:val="000000"/>
          <w:sz w:val="28"/>
          <w:szCs w:val="28"/>
          <w:lang w:eastAsia="ru-RU"/>
        </w:rPr>
        <w:t>выносливости и т.д.</w:t>
      </w:r>
    </w:p>
    <w:p w:rsidR="00D40B6E" w:rsidRPr="00D40B6E" w:rsidRDefault="00D40B6E" w:rsidP="00D40B6E">
      <w:pPr>
        <w:widowControl w:val="0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Достижение должного тренировочного эффекта от занятий во многом зависит от качества их подготовки, которая в сжатом виде отражается в плане-конспекте. </w:t>
      </w:r>
      <w:proofErr w:type="gramStart"/>
      <w:r w:rsidRPr="00D40B6E">
        <w:rPr>
          <w:rFonts w:eastAsia="Times New Roman"/>
          <w:color w:val="000000"/>
          <w:sz w:val="28"/>
          <w:szCs w:val="28"/>
          <w:lang w:eastAsia="ru-RU"/>
        </w:rPr>
        <w:t>При его составлении и формулировании конкретных задач занятия тренер должен учитывать контингент занимающихся,  уровень их  подготовленности, тренировочный этап и условия проведения занятия, а также стратегическую линию подготовки, обозначенную в текущем и оперативном планах.</w:t>
      </w:r>
      <w:proofErr w:type="gramEnd"/>
      <w:r w:rsidRPr="00D40B6E">
        <w:rPr>
          <w:rFonts w:eastAsia="Times New Roman"/>
          <w:color w:val="000000"/>
          <w:sz w:val="28"/>
          <w:szCs w:val="28"/>
          <w:lang w:eastAsia="ru-RU"/>
        </w:rPr>
        <w:t xml:space="preserve"> Формулируя задачи, тренер должен иметь четкое представление о направленности и значимости занятия и предполагать возможный тренировочный эффект в результате его проведения. Это обязывает его обращать особое внимание на подбор средств и методов, адекватных поставленным задачам; продумывать организацию и режим проведения каждого тренировочного упражнения, а также их последовательность в ходе занятия.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Эффективность тренировочных занятий во многом зависит от их рациональной структуры: динамики нагрузок разной направленности, преемственности и последовательности тренировочных упражнений, оптимального чередования нагрузок и отдыха.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По двигательному режиму тренировочные занятия подразделяются </w:t>
      </w:r>
      <w:proofErr w:type="gram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на</w:t>
      </w:r>
      <w:proofErr w:type="gram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восстанавливающие, поддерживающие и развивающие.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Восстанавливающие занятия обычно проводятся на следующий после игры день или после тяжелого нагрузочного дня, когда хоккеисты находятся в состоянии относительно большого утомления, и для успешного протекания адаптационного процесса возникает необходимость их оперативного восстановления.</w:t>
      </w:r>
      <w:proofErr w:type="gram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Такие занятия проводятся с малой нагрузкой в аэробном режиме (ЧСС до 150 уд/мин). Они невелики по объему (50-70 мин) и интенсивности. Их структура и содержание определяются рядом факторов: физическим и психическим состоянием; тренировочным этапом; структурой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межигрового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или микроцикла и др.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В занятиях может использоваться много разнообразных средств и методов как специфического, так неспецифического характера. При этом целесообразно практиковать переключение на другие виды деятельности.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Структура поддерживающих занятий должна быть адекватна соревновательной деятельности хоккеистов, преимущественно со средней нагрузкой в смешанном – аэробно-анаэробном режиме, с переменной интенсивностью: с резким чередованием непродолжительных действий высокой интенсивности относительно длительных действий умеренной </w:t>
      </w: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lastRenderedPageBreak/>
        <w:t>мощности. Эти занятия носят комплексный характер. В них одновременно решаются задачи специальной физической, технической, тактической и волевой подготовки.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Наибольшую значимость в формировании спортсмена высокой квалификации представляют развивающие занятия, поскольку в них в большей мере решаются задачи повышения уровня физической, технико-тактической и волевой подготовки. 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В этом аспекте представляется важным более основательно рассмотреть их структуру. Обычно под структурой тренировочного занятия понимаются количество частей занятия, их продолжительность и соотношение по времени.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Структура определяется рядом факторов: динамикой функциональной активности организма спортсмена, величиной и динамикой нагрузки, системным использованием различных тренировочных средств, а также двигательным режимом.</w:t>
      </w:r>
    </w:p>
    <w:p w:rsidR="00D40B6E" w:rsidRP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044BF" w:rsidRDefault="000044BF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Заключение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Таким образом, рассмотрев планирование, учет и отчетность в учебно-тренировочном процессе в хоккее можно сделать следующий вывод.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Планирование как наиболее важная функция управления заключается в разработке планов работы на основе закономерностей построения спортивной тренировки.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Планирование должно быть конкретным и простым. В плане четко определяют величины тренировочных и соревновательных нагрузок, содержание отдельных видов подготовки во времени, последовательности занятий различных направленностей в микроциклах.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В работе тренера-преподавателя планирование играет ведущую роль.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center"/>
        <w:outlineLvl w:val="1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Используемая литература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Баранов П.Ф. Хоккей. Планирование учебно-тренировочного процесса и управление им -  изд. Высшая школа, Минск, 1974;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Жариков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Е.С.,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Шигаев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А.С. Психология управления в хоккее – изд. Советский спорт,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ФиС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, Москва,1983;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Кишин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В.П., Колосков В.Н. «Управление подготовкой хоккеистов» - изд. Советский спорт, Москва, 2000;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Озолин Н.Г. «Настольная книга тренера. Наука побеждать» -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Астрель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АСТ, Москва, 2003;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Пучков Н. «Хоккей. Воспитание индивидуального мастерства» - «Издательский дом «Нева», С-Петербург, 2002;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Твист Питер «Хоккей: теория и практика» -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изд</w:t>
      </w:r>
      <w:proofErr w:type="gram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.А</w:t>
      </w:r>
      <w:proofErr w:type="gram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стрель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АСТ, Москва, 2006;</w:t>
      </w:r>
    </w:p>
    <w:p w:rsidR="00D40B6E" w:rsidRPr="00D40B6E" w:rsidRDefault="00D40B6E" w:rsidP="00D40B6E">
      <w:pPr>
        <w:widowControl w:val="0"/>
        <w:numPr>
          <w:ilvl w:val="0"/>
          <w:numId w:val="10"/>
        </w:numPr>
        <w:spacing w:after="0" w:line="240" w:lineRule="auto"/>
        <w:ind w:left="426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Шестаков М.П., Назаров А.П., Черенков Д.Р. «Специальная физическая подготовка хоккеистов» - </w:t>
      </w:r>
      <w:proofErr w:type="spellStart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СпортАкадемПресс</w:t>
      </w:r>
      <w:proofErr w:type="spellEnd"/>
      <w:r w:rsidRPr="00D40B6E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, 2000</w:t>
      </w: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</w:p>
    <w:p w:rsidR="00D40B6E" w:rsidRPr="00D40B6E" w:rsidRDefault="00D40B6E" w:rsidP="00D40B6E">
      <w:pPr>
        <w:widowControl w:val="0"/>
        <w:spacing w:after="0"/>
        <w:ind w:firstLine="851"/>
        <w:jc w:val="both"/>
        <w:outlineLvl w:val="1"/>
        <w:rPr>
          <w:rFonts w:eastAsia="Times New Roman"/>
          <w:color w:val="000000"/>
          <w:sz w:val="2"/>
          <w:szCs w:val="2"/>
          <w:lang w:eastAsia="ru-RU"/>
        </w:rPr>
      </w:pPr>
    </w:p>
    <w:p w:rsidR="00D40B6E" w:rsidRPr="00D40B6E" w:rsidRDefault="00D40B6E" w:rsidP="00D40B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40B6E" w:rsidRPr="00D40B6E" w:rsidRDefault="00D40B6E" w:rsidP="00D40B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40B6E" w:rsidRPr="00D40B6E" w:rsidRDefault="00D40B6E" w:rsidP="00D40B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94B5A" w:rsidRDefault="00094B5A"/>
    <w:sectPr w:rsidR="00094B5A" w:rsidSect="00A6541B">
      <w:footerReference w:type="default" r:id="rId9"/>
      <w:pgSz w:w="11909" w:h="16838"/>
      <w:pgMar w:top="851" w:right="992" w:bottom="709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4" w:rsidRDefault="00BC20B4" w:rsidP="00D40B6E">
      <w:pPr>
        <w:spacing w:after="0" w:line="240" w:lineRule="auto"/>
      </w:pPr>
      <w:r>
        <w:separator/>
      </w:r>
    </w:p>
  </w:endnote>
  <w:endnote w:type="continuationSeparator" w:id="0">
    <w:p w:rsidR="00BC20B4" w:rsidRDefault="00BC20B4" w:rsidP="00D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01" w:rsidRDefault="00BC20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4" w:rsidRDefault="00BC20B4" w:rsidP="00D40B6E">
      <w:pPr>
        <w:spacing w:after="0" w:line="240" w:lineRule="auto"/>
      </w:pPr>
      <w:r>
        <w:separator/>
      </w:r>
    </w:p>
  </w:footnote>
  <w:footnote w:type="continuationSeparator" w:id="0">
    <w:p w:rsidR="00BC20B4" w:rsidRDefault="00BC20B4" w:rsidP="00D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14A"/>
    <w:multiLevelType w:val="multilevel"/>
    <w:tmpl w:val="10806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87039"/>
    <w:multiLevelType w:val="multilevel"/>
    <w:tmpl w:val="3A10F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560A"/>
    <w:multiLevelType w:val="hybridMultilevel"/>
    <w:tmpl w:val="EF06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23E"/>
    <w:multiLevelType w:val="hybridMultilevel"/>
    <w:tmpl w:val="E9E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F67"/>
    <w:multiLevelType w:val="hybridMultilevel"/>
    <w:tmpl w:val="EFB0E9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0A56CF"/>
    <w:multiLevelType w:val="hybridMultilevel"/>
    <w:tmpl w:val="3A228D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572E2"/>
    <w:multiLevelType w:val="multilevel"/>
    <w:tmpl w:val="B2501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1066C50"/>
    <w:multiLevelType w:val="hybridMultilevel"/>
    <w:tmpl w:val="2ABCD5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E42FE"/>
    <w:multiLevelType w:val="multilevel"/>
    <w:tmpl w:val="8CF4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A3EDD"/>
    <w:multiLevelType w:val="multilevel"/>
    <w:tmpl w:val="C8D657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22336"/>
    <w:multiLevelType w:val="multilevel"/>
    <w:tmpl w:val="5F06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051"/>
    <w:multiLevelType w:val="hybridMultilevel"/>
    <w:tmpl w:val="0C126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F9388B"/>
    <w:multiLevelType w:val="multilevel"/>
    <w:tmpl w:val="6D26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35"/>
    <w:rsid w:val="000044BF"/>
    <w:rsid w:val="00004C55"/>
    <w:rsid w:val="00094B5A"/>
    <w:rsid w:val="00095344"/>
    <w:rsid w:val="00335665"/>
    <w:rsid w:val="005F4312"/>
    <w:rsid w:val="006E46E0"/>
    <w:rsid w:val="00712ACA"/>
    <w:rsid w:val="00736335"/>
    <w:rsid w:val="007D6330"/>
    <w:rsid w:val="00932CEF"/>
    <w:rsid w:val="00A15418"/>
    <w:rsid w:val="00A6541B"/>
    <w:rsid w:val="00BC20B4"/>
    <w:rsid w:val="00BD6EBA"/>
    <w:rsid w:val="00C00BF3"/>
    <w:rsid w:val="00C0768B"/>
    <w:rsid w:val="00CD60A1"/>
    <w:rsid w:val="00D40B6E"/>
    <w:rsid w:val="00DF6DE7"/>
    <w:rsid w:val="00E76970"/>
    <w:rsid w:val="00FC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B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B6E"/>
    <w:rPr>
      <w:rFonts w:ascii="Courier New" w:eastAsia="Courier New" w:hAnsi="Courier New" w:cs="Courier New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D4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B6E"/>
  </w:style>
  <w:style w:type="paragraph" w:styleId="a7">
    <w:name w:val="List Paragraph"/>
    <w:basedOn w:val="a"/>
    <w:uiPriority w:val="34"/>
    <w:qFormat/>
    <w:rsid w:val="0000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B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B6E"/>
    <w:rPr>
      <w:rFonts w:ascii="Courier New" w:eastAsia="Courier New" w:hAnsi="Courier New" w:cs="Courier New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D4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B6E"/>
  </w:style>
  <w:style w:type="paragraph" w:styleId="a7">
    <w:name w:val="List Paragraph"/>
    <w:basedOn w:val="a"/>
    <w:uiPriority w:val="34"/>
    <w:qFormat/>
    <w:rsid w:val="0000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2</cp:lastModifiedBy>
  <cp:revision>4</cp:revision>
  <cp:lastPrinted>2016-04-25T11:29:00Z</cp:lastPrinted>
  <dcterms:created xsi:type="dcterms:W3CDTF">2019-08-15T14:30:00Z</dcterms:created>
  <dcterms:modified xsi:type="dcterms:W3CDTF">2019-08-15T14:33:00Z</dcterms:modified>
</cp:coreProperties>
</file>